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090E"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本科</w:t>
      </w:r>
      <w:r>
        <w:rPr>
          <w:rFonts w:hint="eastAsia" w:cs="宋体"/>
          <w:b/>
          <w:bCs/>
          <w:sz w:val="28"/>
          <w:szCs w:val="28"/>
        </w:rPr>
        <w:t>新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增</w:t>
      </w:r>
      <w:r>
        <w:rPr>
          <w:rFonts w:hint="eastAsia" w:cs="宋体"/>
          <w:b/>
          <w:bCs/>
          <w:sz w:val="28"/>
          <w:szCs w:val="28"/>
        </w:rPr>
        <w:t>课程信息申请表</w:t>
      </w:r>
    </w:p>
    <w:tbl>
      <w:tblPr>
        <w:tblStyle w:val="5"/>
        <w:tblW w:w="922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2743"/>
        <w:gridCol w:w="2134"/>
        <w:gridCol w:w="2550"/>
      </w:tblGrid>
      <w:tr w14:paraId="43AD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800" w:type="dxa"/>
            <w:gridSpan w:val="2"/>
            <w:vAlign w:val="center"/>
          </w:tcPr>
          <w:p w14:paraId="712D3E41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拟开课程</w:t>
            </w:r>
          </w:p>
          <w:p w14:paraId="02AB25FD">
            <w:pPr>
              <w:jc w:val="center"/>
            </w:pPr>
            <w:r>
              <w:rPr>
                <w:rFonts w:hint="eastAsia" w:cs="宋体"/>
              </w:rPr>
              <w:t>中文名称</w:t>
            </w:r>
          </w:p>
        </w:tc>
        <w:tc>
          <w:tcPr>
            <w:tcW w:w="2743" w:type="dxa"/>
            <w:vAlign w:val="center"/>
          </w:tcPr>
          <w:p w14:paraId="2AD0D62B">
            <w:pPr>
              <w:spacing w:line="480" w:lineRule="auto"/>
              <w:jc w:val="center"/>
              <w:rPr>
                <w:rFonts w:cs="宋体"/>
              </w:rPr>
            </w:pPr>
          </w:p>
        </w:tc>
        <w:tc>
          <w:tcPr>
            <w:tcW w:w="2134" w:type="dxa"/>
            <w:vAlign w:val="center"/>
          </w:tcPr>
          <w:p w14:paraId="690E48A7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拟开课程</w:t>
            </w:r>
          </w:p>
          <w:p w14:paraId="0515D653">
            <w:pPr>
              <w:jc w:val="center"/>
            </w:pPr>
            <w:r>
              <w:rPr>
                <w:rFonts w:hint="eastAsia" w:cs="宋体"/>
              </w:rPr>
              <w:t>英文名称</w:t>
            </w:r>
          </w:p>
        </w:tc>
        <w:tc>
          <w:tcPr>
            <w:tcW w:w="2550" w:type="dxa"/>
            <w:vAlign w:val="center"/>
          </w:tcPr>
          <w:p w14:paraId="6B5A92B6">
            <w:pPr>
              <w:pStyle w:val="2"/>
              <w:tabs>
                <w:tab w:val="right" w:leader="middleDot" w:pos="822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</w:p>
        </w:tc>
      </w:tr>
      <w:tr w14:paraId="310D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00" w:type="dxa"/>
            <w:gridSpan w:val="2"/>
            <w:vAlign w:val="center"/>
          </w:tcPr>
          <w:p w14:paraId="39B33E51">
            <w:pPr>
              <w:tabs>
                <w:tab w:val="left" w:pos="600"/>
              </w:tabs>
              <w:jc w:val="center"/>
            </w:pPr>
            <w:r>
              <w:rPr>
                <w:rFonts w:hint="eastAsia" w:cs="宋体"/>
              </w:rPr>
              <w:t>拟授课教师</w:t>
            </w:r>
          </w:p>
        </w:tc>
        <w:tc>
          <w:tcPr>
            <w:tcW w:w="2743" w:type="dxa"/>
          </w:tcPr>
          <w:p w14:paraId="6A0FA428">
            <w:pPr>
              <w:spacing w:line="360" w:lineRule="auto"/>
              <w:jc w:val="center"/>
            </w:pPr>
          </w:p>
        </w:tc>
        <w:tc>
          <w:tcPr>
            <w:tcW w:w="2134" w:type="dxa"/>
            <w:vAlign w:val="center"/>
          </w:tcPr>
          <w:p w14:paraId="54E0A798">
            <w:pPr>
              <w:jc w:val="center"/>
            </w:pPr>
            <w:r>
              <w:rPr>
                <w:rFonts w:hint="eastAsia" w:cs="宋体"/>
              </w:rPr>
              <w:t>学分</w:t>
            </w:r>
            <w:r>
              <w:t>/</w:t>
            </w:r>
            <w:r>
              <w:rPr>
                <w:rFonts w:hint="eastAsia" w:cs="宋体"/>
              </w:rPr>
              <w:t>周课时</w:t>
            </w:r>
            <w:r>
              <w:t>/</w:t>
            </w:r>
            <w:r>
              <w:rPr>
                <w:rFonts w:hint="eastAsia" w:cs="宋体"/>
              </w:rPr>
              <w:t>总课时</w:t>
            </w:r>
          </w:p>
        </w:tc>
        <w:tc>
          <w:tcPr>
            <w:tcW w:w="2550" w:type="dxa"/>
            <w:vAlign w:val="center"/>
          </w:tcPr>
          <w:p w14:paraId="6AAE0B25">
            <w:pPr>
              <w:jc w:val="center"/>
            </w:pPr>
          </w:p>
        </w:tc>
      </w:tr>
      <w:tr w14:paraId="7061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00" w:type="dxa"/>
            <w:gridSpan w:val="2"/>
            <w:vAlign w:val="center"/>
          </w:tcPr>
          <w:p w14:paraId="5E1ADAC6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申请首次</w:t>
            </w:r>
          </w:p>
          <w:p w14:paraId="700E765C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开课学期</w:t>
            </w:r>
          </w:p>
        </w:tc>
        <w:tc>
          <w:tcPr>
            <w:tcW w:w="2743" w:type="dxa"/>
            <w:vAlign w:val="center"/>
          </w:tcPr>
          <w:p w14:paraId="7F9B5681">
            <w:pPr>
              <w:jc w:val="center"/>
              <w:rPr>
                <w:rFonts w:hint="eastAsia" w:cs="宋体"/>
              </w:rPr>
            </w:pPr>
          </w:p>
        </w:tc>
        <w:tc>
          <w:tcPr>
            <w:tcW w:w="2134" w:type="dxa"/>
            <w:vAlign w:val="center"/>
          </w:tcPr>
          <w:p w14:paraId="644EAAAD">
            <w:pPr>
              <w:jc w:val="center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开课院系</w:t>
            </w:r>
          </w:p>
        </w:tc>
        <w:tc>
          <w:tcPr>
            <w:tcW w:w="2550" w:type="dxa"/>
            <w:vAlign w:val="center"/>
          </w:tcPr>
          <w:p w14:paraId="2C48FCC5">
            <w:pPr>
              <w:jc w:val="center"/>
              <w:rPr>
                <w:rFonts w:hint="eastAsia" w:cs="宋体"/>
              </w:rPr>
            </w:pPr>
          </w:p>
        </w:tc>
      </w:tr>
      <w:tr w14:paraId="08FA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27" w:type="dxa"/>
            <w:gridSpan w:val="5"/>
            <w:vAlign w:val="center"/>
          </w:tcPr>
          <w:p w14:paraId="3FAD3B6B">
            <w:pPr>
              <w:jc w:val="center"/>
            </w:pPr>
            <w:r>
              <w:rPr>
                <w:rFonts w:hint="eastAsia" w:cs="宋体"/>
              </w:rPr>
              <w:t>课程简介</w:t>
            </w:r>
          </w:p>
        </w:tc>
      </w:tr>
      <w:tr w14:paraId="2493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4543" w:type="dxa"/>
            <w:gridSpan w:val="3"/>
          </w:tcPr>
          <w:p w14:paraId="1988BC13">
            <w:r>
              <w:rPr>
                <w:rFonts w:hint="eastAsia" w:cs="宋体"/>
              </w:rPr>
              <w:t>中文</w:t>
            </w:r>
          </w:p>
          <w:p w14:paraId="766D92A8">
            <w:pPr>
              <w:spacing w:line="360" w:lineRule="auto"/>
              <w:ind w:firstLine="420" w:firstLineChars="200"/>
              <w:jc w:val="left"/>
            </w:pPr>
          </w:p>
        </w:tc>
        <w:tc>
          <w:tcPr>
            <w:tcW w:w="4684" w:type="dxa"/>
            <w:gridSpan w:val="2"/>
          </w:tcPr>
          <w:p w14:paraId="30F1003F">
            <w:r>
              <w:rPr>
                <w:rFonts w:hint="eastAsia" w:cs="宋体"/>
              </w:rPr>
              <w:t>英文</w:t>
            </w:r>
          </w:p>
          <w:p w14:paraId="44843B9A"/>
        </w:tc>
      </w:tr>
      <w:tr w14:paraId="4EA5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540" w:type="dxa"/>
            <w:textDirection w:val="tbRlV"/>
          </w:tcPr>
          <w:p w14:paraId="6622089D">
            <w:pPr>
              <w:ind w:left="113" w:right="113"/>
              <w:jc w:val="center"/>
            </w:pPr>
            <w:r>
              <w:rPr>
                <w:rFonts w:hint="eastAsia" w:cs="宋体"/>
              </w:rPr>
              <w:t>申请理由</w:t>
            </w:r>
          </w:p>
        </w:tc>
        <w:tc>
          <w:tcPr>
            <w:tcW w:w="8687" w:type="dxa"/>
            <w:gridSpan w:val="4"/>
          </w:tcPr>
          <w:p w14:paraId="211A5B81">
            <w:pPr>
              <w:spacing w:line="400" w:lineRule="exact"/>
              <w:ind w:firstLine="6090" w:firstLineChars="2900"/>
            </w:pPr>
          </w:p>
        </w:tc>
      </w:tr>
      <w:tr w14:paraId="6A06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540" w:type="dxa"/>
            <w:textDirection w:val="tbRlV"/>
          </w:tcPr>
          <w:p w14:paraId="75CDE582">
            <w:pPr>
              <w:ind w:left="113" w:right="113"/>
              <w:jc w:val="center"/>
            </w:pPr>
            <w:r>
              <w:rPr>
                <w:rFonts w:hint="eastAsia" w:cs="宋体"/>
                <w:lang w:val="en-US" w:eastAsia="zh-CN"/>
              </w:rPr>
              <w:t>教研室</w:t>
            </w:r>
            <w:r>
              <w:rPr>
                <w:rFonts w:hint="eastAsia" w:cs="宋体"/>
              </w:rPr>
              <w:t>意见</w:t>
            </w:r>
          </w:p>
        </w:tc>
        <w:tc>
          <w:tcPr>
            <w:tcW w:w="8687" w:type="dxa"/>
            <w:gridSpan w:val="4"/>
          </w:tcPr>
          <w:p w14:paraId="0A97144F">
            <w:pPr>
              <w:rPr>
                <w:rFonts w:hint="eastAsia" w:cs="宋体"/>
                <w:lang w:val="en-US" w:eastAsia="zh-CN"/>
              </w:rPr>
            </w:pPr>
          </w:p>
          <w:p w14:paraId="02D906C3">
            <w:pPr>
              <w:rPr>
                <w:rFonts w:hint="eastAsia" w:cs="宋体"/>
                <w:lang w:val="en-US" w:eastAsia="zh-CN"/>
              </w:rPr>
            </w:pPr>
          </w:p>
          <w:p w14:paraId="3B026206">
            <w:pPr>
              <w:rPr>
                <w:rFonts w:hint="eastAsia" w:cs="宋体"/>
                <w:lang w:val="en-US" w:eastAsia="zh-CN"/>
              </w:rPr>
            </w:pPr>
          </w:p>
          <w:p w14:paraId="2D0CEFE3">
            <w:pPr>
              <w:wordWrap w:val="0"/>
              <w:jc w:val="right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教研室主任签字：               </w:t>
            </w:r>
          </w:p>
          <w:p w14:paraId="13DC4400">
            <w:pPr>
              <w:wordWrap w:val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lang w:val="en-US" w:eastAsia="zh-CN"/>
              </w:rPr>
              <w:t xml:space="preserve">       </w:t>
            </w:r>
          </w:p>
        </w:tc>
      </w:tr>
      <w:tr w14:paraId="5047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540" w:type="dxa"/>
            <w:textDirection w:val="tbRlV"/>
          </w:tcPr>
          <w:p w14:paraId="0C1F71E2">
            <w:pPr>
              <w:ind w:left="113" w:right="113"/>
              <w:jc w:val="center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院系意见</w:t>
            </w:r>
          </w:p>
        </w:tc>
        <w:tc>
          <w:tcPr>
            <w:tcW w:w="8687" w:type="dxa"/>
            <w:gridSpan w:val="4"/>
          </w:tcPr>
          <w:p w14:paraId="29D7DC08">
            <w:pPr>
              <w:spacing w:line="400" w:lineRule="exact"/>
              <w:ind w:firstLine="4830" w:firstLineChars="2300"/>
              <w:rPr>
                <w:rFonts w:hint="eastAsia" w:cs="宋体"/>
              </w:rPr>
            </w:pPr>
          </w:p>
          <w:p w14:paraId="6D195119">
            <w:pPr>
              <w:wordWrap w:val="0"/>
              <w:jc w:val="right"/>
              <w:rPr>
                <w:rFonts w:hint="eastAsia" w:cs="宋体"/>
              </w:rPr>
            </w:pPr>
          </w:p>
          <w:p w14:paraId="7569EB78">
            <w:pPr>
              <w:wordWrap w:val="0"/>
              <w:jc w:val="right"/>
              <w:rPr>
                <w:rFonts w:hint="eastAsia" w:cs="宋体"/>
              </w:rPr>
            </w:pPr>
          </w:p>
          <w:p w14:paraId="43068B2A">
            <w:pPr>
              <w:wordWrap w:val="0"/>
              <w:jc w:val="right"/>
              <w:rPr>
                <w:rFonts w:hint="eastAsia" w:cs="宋体"/>
              </w:rPr>
            </w:pPr>
            <w:r>
              <w:rPr>
                <w:rFonts w:hint="eastAsia" w:cs="宋体"/>
              </w:rPr>
              <w:t>院系（盖章）：</w:t>
            </w:r>
            <w:r>
              <w:rPr>
                <w:rFonts w:hint="eastAsia" w:cs="宋体"/>
                <w:lang w:val="en-US" w:eastAsia="zh-CN"/>
              </w:rPr>
              <w:t xml:space="preserve">              </w:t>
            </w:r>
          </w:p>
          <w:p w14:paraId="28361D26">
            <w:pPr>
              <w:spacing w:line="400" w:lineRule="exact"/>
              <w:ind w:firstLine="4830" w:firstLineChars="2300"/>
            </w:pPr>
            <w:r>
              <w:rPr>
                <w:rFonts w:hint="eastAsia" w:cs="宋体"/>
              </w:rPr>
              <w:t>主管教学院长（系主任）：</w:t>
            </w:r>
          </w:p>
          <w:p w14:paraId="55108ACA">
            <w:pPr>
              <w:spacing w:line="400" w:lineRule="exact"/>
              <w:ind w:firstLine="6510" w:firstLineChars="3100"/>
              <w:rPr>
                <w:rFonts w:hint="eastAsia" w:cs="宋体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 w14:paraId="5002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40" w:type="dxa"/>
            <w:textDirection w:val="tbRlV"/>
          </w:tcPr>
          <w:p w14:paraId="5613394F">
            <w:pPr>
              <w:ind w:left="113" w:right="113"/>
              <w:jc w:val="center"/>
            </w:pPr>
            <w:r>
              <w:rPr>
                <w:rFonts w:hint="eastAsia" w:cs="宋体"/>
              </w:rPr>
              <w:t>教务处意见</w:t>
            </w:r>
          </w:p>
        </w:tc>
        <w:tc>
          <w:tcPr>
            <w:tcW w:w="8687" w:type="dxa"/>
            <w:gridSpan w:val="4"/>
          </w:tcPr>
          <w:p w14:paraId="5C913880">
            <w:pPr>
              <w:ind w:firstLine="8085"/>
            </w:pPr>
          </w:p>
          <w:p w14:paraId="7DB31737">
            <w:pPr>
              <w:ind w:firstLine="5040"/>
            </w:pPr>
          </w:p>
          <w:p w14:paraId="0A5C363E">
            <w:pPr>
              <w:ind w:firstLine="5040"/>
            </w:pPr>
          </w:p>
          <w:p w14:paraId="4A74A577">
            <w:pPr>
              <w:ind w:firstLine="5040"/>
            </w:pPr>
          </w:p>
          <w:p w14:paraId="1B8E10C0"/>
          <w:p w14:paraId="52ACED0D">
            <w:pPr>
              <w:ind w:firstLine="6510" w:firstLineChars="3100"/>
            </w:pP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454E316E">
      <w:pPr>
        <w:rPr>
          <w:rFonts w:hint="eastAsia" w:eastAsia="宋体" w:cs="宋体"/>
          <w:lang w:eastAsia="zh-CN"/>
        </w:rPr>
        <w:sectPr>
          <w:headerReference r:id="rId3" w:type="default"/>
          <w:pgSz w:w="11906" w:h="16838"/>
          <w:pgMar w:top="851" w:right="1797" w:bottom="85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cs="宋体"/>
        </w:rPr>
        <w:t>备注：表格不够填写，可另附页。</w:t>
      </w:r>
      <w:r>
        <w:rPr>
          <w:rFonts w:hint="eastAsia" w:cs="宋体"/>
          <w:b/>
          <w:bCs/>
          <w:color w:val="FF0000"/>
        </w:rPr>
        <w:t>申请</w:t>
      </w:r>
      <w:r>
        <w:rPr>
          <w:rFonts w:hint="eastAsia" w:cs="宋体"/>
          <w:b/>
          <w:bCs/>
          <w:color w:val="FF0000"/>
          <w:lang w:val="en-US" w:eastAsia="zh-CN"/>
        </w:rPr>
        <w:t>新增</w:t>
      </w:r>
      <w:r>
        <w:rPr>
          <w:rFonts w:hint="eastAsia" w:cs="宋体"/>
          <w:b/>
          <w:bCs/>
          <w:color w:val="FF0000"/>
        </w:rPr>
        <w:t>课程须同时提交课程</w:t>
      </w:r>
      <w:r>
        <w:rPr>
          <w:rFonts w:hint="eastAsia" w:cs="宋体"/>
          <w:b/>
          <w:bCs/>
          <w:color w:val="FF0000"/>
          <w:lang w:val="en-US" w:eastAsia="zh-CN"/>
        </w:rPr>
        <w:t>教学</w:t>
      </w:r>
      <w:r>
        <w:rPr>
          <w:rFonts w:hint="eastAsia" w:cs="宋体"/>
          <w:b/>
          <w:bCs/>
          <w:color w:val="FF0000"/>
        </w:rPr>
        <w:t>大纲</w:t>
      </w:r>
      <w:r>
        <w:rPr>
          <w:rFonts w:hint="eastAsia" w:cs="宋体"/>
          <w:b/>
          <w:bCs/>
          <w:color w:val="FF0000"/>
          <w:lang w:eastAsia="zh-CN"/>
        </w:rPr>
        <w:t>（</w:t>
      </w:r>
      <w:r>
        <w:rPr>
          <w:rFonts w:hint="eastAsia" w:cs="宋体"/>
          <w:b/>
          <w:bCs/>
          <w:color w:val="FF0000"/>
          <w:lang w:val="en-US" w:eastAsia="zh-CN"/>
        </w:rPr>
        <w:t>含教学要点</w:t>
      </w:r>
      <w:r>
        <w:rPr>
          <w:rFonts w:hint="eastAsia" w:cs="宋体"/>
          <w:b/>
          <w:bCs/>
          <w:color w:val="FF0000"/>
          <w:lang w:eastAsia="zh-CN"/>
        </w:rPr>
        <w:t>）</w:t>
      </w:r>
      <w:r>
        <w:rPr>
          <w:rFonts w:hint="eastAsia" w:cs="宋体"/>
          <w:lang w:eastAsia="zh-CN"/>
        </w:rPr>
        <w:t>。</w:t>
      </w:r>
      <w:bookmarkStart w:id="0" w:name="_GoBack"/>
      <w:bookmarkEnd w:id="0"/>
    </w:p>
    <w:p w14:paraId="7CE0A62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/>
        </w:rPr>
        <w:t>*************</w:t>
      </w:r>
      <w:r>
        <w:rPr>
          <w:rFonts w:hint="eastAsia"/>
          <w:b/>
          <w:sz w:val="44"/>
          <w:szCs w:val="44"/>
        </w:rPr>
        <w:t>》教学大纲</w:t>
      </w:r>
    </w:p>
    <w:p w14:paraId="40BCE784">
      <w:pPr>
        <w:jc w:val="center"/>
      </w:pPr>
    </w:p>
    <w:p w14:paraId="7B90889E">
      <w:pPr>
        <w:rPr>
          <w:rFonts w:hint="eastAsia"/>
          <w:b/>
        </w:rPr>
      </w:pPr>
      <w:r>
        <w:rPr>
          <w:rFonts w:hint="eastAsia"/>
          <w:b/>
        </w:rPr>
        <w:t xml:space="preserve">课程：  </w:t>
      </w:r>
    </w:p>
    <w:p w14:paraId="6207D5BC">
      <w:r>
        <w:rPr>
          <w:rFonts w:hint="eastAsia"/>
          <w:b/>
        </w:rPr>
        <w:t xml:space="preserve">                 </w:t>
      </w:r>
    </w:p>
    <w:p w14:paraId="0F79C042">
      <w:pPr>
        <w:rPr>
          <w:u w:val="single"/>
        </w:rPr>
      </w:pPr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</w:t>
      </w:r>
    </w:p>
    <w:p w14:paraId="7AEA95FE">
      <w:pPr>
        <w:rPr>
          <w:b/>
        </w:rPr>
      </w:pPr>
    </w:p>
    <w:p w14:paraId="1C281746">
      <w:r>
        <w:rPr>
          <w:rFonts w:hint="eastAsia"/>
          <w:b/>
        </w:rPr>
        <w:t xml:space="preserve">课程类别：               </w:t>
      </w:r>
    </w:p>
    <w:p w14:paraId="5AAA0212">
      <w:pPr>
        <w:rPr>
          <w:rFonts w:hint="eastAsia"/>
          <w:b/>
        </w:rPr>
      </w:pPr>
    </w:p>
    <w:p w14:paraId="79EEE053">
      <w:pPr>
        <w:rPr>
          <w:b/>
        </w:rPr>
      </w:pPr>
      <w:r>
        <w:rPr>
          <w:rFonts w:hint="eastAsia"/>
          <w:b/>
        </w:rPr>
        <w:t>教学学时分配表：</w:t>
      </w:r>
    </w:p>
    <w:p w14:paraId="72A64F6F">
      <w:pPr>
        <w:rPr>
          <w:b/>
          <w:color w:val="FF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559"/>
        <w:gridCol w:w="1559"/>
      </w:tblGrid>
      <w:tr w14:paraId="4CAA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BB2FB0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学分</w:t>
            </w:r>
          </w:p>
        </w:tc>
        <w:tc>
          <w:tcPr>
            <w:tcW w:w="1420" w:type="dxa"/>
          </w:tcPr>
          <w:p w14:paraId="78D024A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总学时</w:t>
            </w:r>
          </w:p>
        </w:tc>
        <w:tc>
          <w:tcPr>
            <w:tcW w:w="1521" w:type="dxa"/>
          </w:tcPr>
          <w:p w14:paraId="4D2EC9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理论教学学时</w:t>
            </w:r>
          </w:p>
        </w:tc>
        <w:tc>
          <w:tcPr>
            <w:tcW w:w="1559" w:type="dxa"/>
          </w:tcPr>
          <w:p w14:paraId="5BDA03C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实践教学学时</w:t>
            </w:r>
          </w:p>
        </w:tc>
        <w:tc>
          <w:tcPr>
            <w:tcW w:w="1559" w:type="dxa"/>
          </w:tcPr>
          <w:p w14:paraId="2195119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实验教学学时</w:t>
            </w:r>
          </w:p>
        </w:tc>
      </w:tr>
      <w:tr w14:paraId="2FC8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90B8FDC">
            <w:pPr>
              <w:jc w:val="center"/>
              <w:rPr>
                <w:i/>
                <w:color w:val="FF0000"/>
              </w:rPr>
            </w:pPr>
            <m:oMathPara>
              <m:oMath>
                <m:r>
                  <m:rPr/>
                  <w:rPr>
                    <w:rFonts w:hint="eastAsia" w:ascii="Cambria Math" w:hAnsi="Cambria Math"/>
                    <w:color w:val="FF0000"/>
                  </w:rPr>
                  <m:t>N</m:t>
                </m:r>
              </m:oMath>
            </m:oMathPara>
          </w:p>
        </w:tc>
        <w:tc>
          <w:tcPr>
            <w:tcW w:w="1420" w:type="dxa"/>
          </w:tcPr>
          <w:p w14:paraId="29BC1D84">
            <w:pPr>
              <w:jc w:val="center"/>
              <w:rPr>
                <w:color w:val="FF0000"/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FF0000"/>
                  </w:rPr>
                  <m:t>1</m:t>
                </m:r>
                <m:r>
                  <m:rPr/>
                  <w:rPr>
                    <w:rFonts w:hint="default" w:ascii="Cambria Math" w:hAnsi="Cambria Math"/>
                    <w:color w:val="FF0000"/>
                    <w:lang w:val="en-US" w:eastAsia="zh-CN"/>
                  </w:rPr>
                  <m:t>6</m:t>
                </m:r>
                <m:r>
                  <m:rPr/>
                  <w:rPr>
                    <w:rFonts w:hint="eastAsia" w:ascii="Cambria Math" w:hAnsi="Cambria Math"/>
                    <w:color w:val="FF0000"/>
                  </w:rPr>
                  <m:t>N</m:t>
                </m:r>
              </m:oMath>
            </m:oMathPara>
          </w:p>
        </w:tc>
        <w:tc>
          <w:tcPr>
            <w:tcW w:w="1521" w:type="dxa"/>
          </w:tcPr>
          <w:p w14:paraId="0229695A"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  <w:tc>
          <w:tcPr>
            <w:tcW w:w="1559" w:type="dxa"/>
          </w:tcPr>
          <w:p w14:paraId="2B1BFD83"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  <w:tc>
          <w:tcPr>
            <w:tcW w:w="1559" w:type="dxa"/>
          </w:tcPr>
          <w:p w14:paraId="462E14E2"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</w:tr>
    </w:tbl>
    <w:p w14:paraId="43FFAEFC">
      <w:pPr>
        <w:rPr>
          <w:color w:val="FF0000"/>
        </w:rPr>
      </w:pPr>
      <w:r>
        <w:rPr>
          <w:rFonts w:hint="eastAsia"/>
          <w:color w:val="FF0000"/>
        </w:rPr>
        <w:t>（注：</w:t>
      </w:r>
      <m:oMath>
        <m:r>
          <m:rPr>
            <m:sty m:val="p"/>
          </m:rPr>
          <w:rPr>
            <w:rFonts w:ascii="Cambria Math" w:hAnsi="Cambria Math"/>
            <w:color w:val="FF0000"/>
          </w:rPr>
          <m:t>1</m:t>
        </m:r>
        <m:r>
          <m:rPr>
            <m:sty m:val="p"/>
          </m:rPr>
          <w:rPr>
            <w:rFonts w:hint="default" w:ascii="Cambria Math" w:hAnsi="Cambria Math"/>
            <w:color w:val="FF0000"/>
            <w:lang w:val="en-US" w:eastAsia="zh-CN"/>
          </w:rPr>
          <m:t>6</m:t>
        </m:r>
        <m:r>
          <m:rPr/>
          <w:rPr>
            <w:rFonts w:hint="eastAsia" w:ascii="Cambria Math" w:hAnsi="Cambria Math"/>
            <w:color w:val="FF0000"/>
          </w:rPr>
          <m:t>N</m:t>
        </m:r>
        <m:r>
          <m:rPr/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1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  <m:r>
          <m:rPr/>
          <w:rPr>
            <w:rFonts w:ascii="Cambria Math" w:hAnsi="Cambria Math"/>
            <w:color w:val="FF0000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2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  <m:r>
          <m:rPr/>
          <w:rPr>
            <w:rFonts w:ascii="Cambria Math" w:hAnsi="Cambria Math"/>
            <w:color w:val="FF0000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3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</m:oMath>
      <w:r>
        <w:rPr>
          <w:rFonts w:hint="eastAsia"/>
          <w:color w:val="FF0000"/>
        </w:rPr>
        <w:t>）</w:t>
      </w:r>
    </w:p>
    <w:p w14:paraId="56314DFB">
      <w:pPr>
        <w:tabs>
          <w:tab w:val="left" w:pos="3610"/>
        </w:tabs>
        <w:rPr>
          <w:b/>
        </w:rPr>
      </w:pPr>
      <w:r>
        <w:rPr>
          <w:rFonts w:hint="eastAsia"/>
          <w:b/>
        </w:rPr>
        <w:t>考核形式：</w:t>
      </w:r>
    </w:p>
    <w:p w14:paraId="6EBA5A8D">
      <w:pPr>
        <w:rPr>
          <w:rFonts w:hint="eastAsia" w:eastAsia="宋体"/>
          <w:b/>
          <w:lang w:val="en-US" w:eastAsia="zh-CN"/>
        </w:rPr>
      </w:pPr>
      <w:r>
        <w:tab/>
      </w:r>
      <w:r>
        <w:rPr>
          <w:rFonts w:hint="eastAsia"/>
        </w:rPr>
        <w:t>期末</w:t>
      </w:r>
      <w:r>
        <w:t>考试采用</w:t>
      </w:r>
      <w:r>
        <w:rPr>
          <w:color w:val="FF0000"/>
        </w:rPr>
        <w:t>闭卷</w:t>
      </w:r>
      <w:r>
        <w:rPr>
          <w:rFonts w:hint="eastAsia"/>
          <w:color w:val="FF0000"/>
        </w:rPr>
        <w:t>/开卷/结课论文</w:t>
      </w:r>
      <w:r>
        <w:t>方式</w:t>
      </w:r>
      <w:r>
        <w:rPr>
          <w:rFonts w:hint="eastAsia"/>
          <w:lang w:eastAsia="zh-CN"/>
        </w:rPr>
        <w:t>。</w:t>
      </w:r>
    </w:p>
    <w:p w14:paraId="7AFAADAB"/>
    <w:p w14:paraId="132CA56B">
      <w:pPr>
        <w:rPr>
          <w:b/>
        </w:rPr>
      </w:pPr>
      <w:r>
        <w:rPr>
          <w:rFonts w:hint="eastAsia"/>
          <w:b/>
        </w:rPr>
        <w:t>教材和参考书目：</w:t>
      </w:r>
    </w:p>
    <w:p w14:paraId="0BDF01CF">
      <w:pPr>
        <w:ind w:firstLine="435"/>
        <w:rPr>
          <w:szCs w:val="21"/>
        </w:rPr>
      </w:pPr>
      <w:r>
        <w:rPr>
          <w:rFonts w:hint="eastAsia"/>
        </w:rPr>
        <w:t>指定教材：*************</w:t>
      </w:r>
    </w:p>
    <w:p w14:paraId="42CEBB54">
      <w:pPr>
        <w:ind w:firstLine="435"/>
      </w:pPr>
      <w:r>
        <w:rPr>
          <w:rFonts w:hint="eastAsia"/>
        </w:rPr>
        <w:t>参考书目：*************</w:t>
      </w:r>
    </w:p>
    <w:p w14:paraId="0CAFEFE3">
      <w:pPr>
        <w:rPr>
          <w:b/>
        </w:rPr>
      </w:pPr>
    </w:p>
    <w:p w14:paraId="324508C0">
      <w:pPr>
        <w:rPr>
          <w:b/>
        </w:rPr>
      </w:pPr>
      <w:r>
        <w:rPr>
          <w:rFonts w:hint="eastAsia"/>
          <w:b/>
        </w:rPr>
        <w:t>预备知识</w:t>
      </w:r>
    </w:p>
    <w:p w14:paraId="72941AB0">
      <w:pPr>
        <w:ind w:firstLine="410"/>
      </w:pPr>
      <w:r>
        <w:rPr>
          <w:rFonts w:hint="eastAsia"/>
        </w:rPr>
        <w:t>*************</w:t>
      </w:r>
    </w:p>
    <w:p w14:paraId="68C50E3B">
      <w:pPr>
        <w:rPr>
          <w:b/>
        </w:rPr>
      </w:pPr>
    </w:p>
    <w:p w14:paraId="4C7C796C">
      <w:pPr>
        <w:rPr>
          <w:b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>
        <w:rPr>
          <w:rFonts w:hint="eastAsia"/>
        </w:rPr>
        <w:t>*************</w:t>
      </w:r>
    </w:p>
    <w:p w14:paraId="5721AF87"/>
    <w:p w14:paraId="0F80261A">
      <w:pPr>
        <w:rPr>
          <w:color w:val="FF0000"/>
        </w:rPr>
      </w:pPr>
      <w:r>
        <w:rPr>
          <w:b/>
        </w:rPr>
        <w:t>课程达成目标：</w:t>
      </w:r>
      <w:r>
        <w:rPr>
          <w:b/>
          <w:color w:val="FF0000"/>
        </w:rPr>
        <w:t>（</w:t>
      </w:r>
      <w:r>
        <w:rPr>
          <w:color w:val="FF0000"/>
        </w:rPr>
        <w:t>专业技能、专业知识、相关专业知识等。）</w:t>
      </w:r>
    </w:p>
    <w:p w14:paraId="0413D603">
      <w:pPr>
        <w:rPr>
          <w:i/>
        </w:rPr>
      </w:pPr>
      <w:r>
        <w:rPr>
          <w:rFonts w:hint="eastAsia"/>
          <w:b/>
          <w:i/>
          <w:color w:val="FF0000"/>
        </w:rPr>
        <w:t>解</w:t>
      </w:r>
      <w:r>
        <w:rPr>
          <w:rFonts w:hint="eastAsia"/>
          <w:b/>
          <w:i/>
          <w:color w:val="FF0000"/>
          <w:sz w:val="22"/>
        </w:rPr>
        <w:t>读</w:t>
      </w:r>
      <w:r>
        <w:rPr>
          <w:i/>
          <w:color w:val="FF0000"/>
          <w:sz w:val="22"/>
        </w:rPr>
        <w:t>：</w:t>
      </w:r>
      <w:r>
        <w:rPr>
          <w:rFonts w:hint="eastAsia"/>
          <w:i/>
          <w:color w:val="FF0000"/>
          <w:sz w:val="22"/>
        </w:rPr>
        <w:t>课程</w:t>
      </w:r>
      <w:r>
        <w:rPr>
          <w:i/>
          <w:color w:val="FF0000"/>
          <w:sz w:val="22"/>
        </w:rPr>
        <w:t>的性质概要，学完该课程后，具体能够掌握的专业相关知识内容以及总结</w:t>
      </w:r>
      <w:r>
        <w:rPr>
          <w:rFonts w:hint="eastAsia"/>
          <w:i/>
          <w:color w:val="FF0000"/>
          <w:sz w:val="22"/>
        </w:rPr>
        <w:t>。</w:t>
      </w:r>
      <w:r>
        <w:rPr>
          <w:i/>
          <w:color w:val="FF0000"/>
          <w:sz w:val="22"/>
        </w:rPr>
        <w:t>其中</w:t>
      </w:r>
      <w:r>
        <w:rPr>
          <w:rFonts w:hint="eastAsia"/>
          <w:i/>
          <w:color w:val="FF0000"/>
          <w:sz w:val="22"/>
        </w:rPr>
        <w:t>专业</w:t>
      </w:r>
      <w:r>
        <w:rPr>
          <w:i/>
          <w:color w:val="FF0000"/>
          <w:sz w:val="22"/>
        </w:rPr>
        <w:t>知识方面可以细化汇总</w:t>
      </w:r>
      <w:r>
        <w:rPr>
          <w:rFonts w:hint="eastAsia"/>
          <w:i/>
          <w:color w:val="FF0000"/>
          <w:sz w:val="22"/>
        </w:rPr>
        <w:t>，目标中需体现</w:t>
      </w:r>
      <w:r>
        <w:rPr>
          <w:rFonts w:hint="eastAsia"/>
          <w:b/>
          <w:bCs/>
          <w:i/>
          <w:color w:val="FF0000"/>
          <w:sz w:val="22"/>
        </w:rPr>
        <w:t>思政育人</w:t>
      </w:r>
      <w:r>
        <w:rPr>
          <w:rFonts w:hint="eastAsia"/>
          <w:i/>
          <w:color w:val="FF0000"/>
          <w:sz w:val="22"/>
        </w:rPr>
        <w:t>目标。替换原“</w:t>
      </w:r>
      <w:r>
        <w:rPr>
          <w:rFonts w:hint="eastAsia"/>
          <w:b/>
          <w:i/>
          <w:color w:val="FF0000"/>
          <w:sz w:val="22"/>
        </w:rPr>
        <w:t>教学目的</w:t>
      </w:r>
      <w:r>
        <w:rPr>
          <w:rFonts w:hint="eastAsia"/>
          <w:i/>
          <w:color w:val="FF0000"/>
          <w:sz w:val="22"/>
        </w:rPr>
        <w:t>”，</w:t>
      </w:r>
      <w:r>
        <w:rPr>
          <w:rFonts w:hint="eastAsia"/>
          <w:i/>
          <w:color w:val="FF0000"/>
          <w:sz w:val="22"/>
          <w:lang w:val="en-US" w:eastAsia="zh-CN"/>
        </w:rPr>
        <w:t>不低于200字</w:t>
      </w:r>
      <w:r>
        <w:rPr>
          <w:rFonts w:hint="eastAsia"/>
          <w:i/>
          <w:color w:val="FF0000"/>
          <w:sz w:val="22"/>
        </w:rPr>
        <w:t>，也可以采用知识目标、能力目标和价值目标等模式书写。</w:t>
      </w:r>
    </w:p>
    <w:p w14:paraId="49D93EE2">
      <w:pPr>
        <w:tabs>
          <w:tab w:val="left" w:pos="3610"/>
        </w:tabs>
        <w:ind w:firstLine="420" w:firstLineChars="200"/>
      </w:pPr>
    </w:p>
    <w:p w14:paraId="2B607AEB">
      <w:pPr>
        <w:tabs>
          <w:tab w:val="left" w:pos="3610"/>
        </w:tabs>
        <w:ind w:firstLine="420" w:firstLineChars="200"/>
        <w:rPr>
          <w:szCs w:val="21"/>
        </w:rPr>
      </w:pPr>
    </w:p>
    <w:p w14:paraId="39FBA002">
      <w:pPr>
        <w:tabs>
          <w:tab w:val="left" w:pos="3610"/>
        </w:tabs>
        <w:ind w:firstLine="420" w:firstLineChars="200"/>
        <w:rPr>
          <w:rFonts w:hint="eastAsia"/>
          <w:szCs w:val="21"/>
        </w:rPr>
      </w:pPr>
    </w:p>
    <w:p w14:paraId="6CE791A4">
      <w:pPr>
        <w:rPr>
          <w:color w:val="FF0000"/>
        </w:rPr>
      </w:pPr>
      <w:r>
        <w:rPr>
          <w:b/>
        </w:rPr>
        <w:t>课程设置知识要求：</w:t>
      </w:r>
      <w:r>
        <w:rPr>
          <w:rFonts w:hint="eastAsia"/>
          <w:color w:val="FF0000"/>
        </w:rPr>
        <w:t>（</w:t>
      </w:r>
      <w:r>
        <w:rPr>
          <w:color w:val="FF0000"/>
        </w:rPr>
        <w:t>人文社会科学知识（外语、文学、哲学、发现、道德等）、数学与自然科学知识、专业基础知识、专业知识等</w:t>
      </w:r>
      <w:r>
        <w:rPr>
          <w:rFonts w:hint="eastAsia"/>
          <w:color w:val="FF0000"/>
        </w:rPr>
        <w:t>）</w:t>
      </w:r>
    </w:p>
    <w:p w14:paraId="375CC6E1">
      <w:pPr>
        <w:rPr>
          <w:b/>
          <w:color w:val="FF0000"/>
        </w:rPr>
      </w:pPr>
      <w:r>
        <w:rPr>
          <w:rFonts w:hint="eastAsia"/>
          <w:b/>
          <w:i/>
          <w:color w:val="FF0000"/>
          <w:sz w:val="22"/>
        </w:rPr>
        <w:t>解读</w:t>
      </w:r>
      <w:r>
        <w:rPr>
          <w:i/>
          <w:color w:val="FF0000"/>
          <w:sz w:val="22"/>
        </w:rPr>
        <w:t>：课程学习前需要具备的各方面的知识（不仅是专业课程</w:t>
      </w:r>
      <w:r>
        <w:rPr>
          <w:rFonts w:hint="eastAsia"/>
          <w:i/>
          <w:color w:val="FF0000"/>
          <w:sz w:val="22"/>
        </w:rPr>
        <w:t>预备知识</w:t>
      </w:r>
      <w:r>
        <w:rPr>
          <w:i/>
          <w:color w:val="FF0000"/>
          <w:sz w:val="22"/>
        </w:rPr>
        <w:t>，是否需要人文、数学、计算机、经济管理等方面的前提），教育部解读还需要填写学成该课程后能够达到的知识要求，</w:t>
      </w:r>
      <w:r>
        <w:rPr>
          <w:rFonts w:hint="eastAsia"/>
          <w:i/>
          <w:color w:val="FF0000"/>
          <w:sz w:val="22"/>
        </w:rPr>
        <w:t>若</w:t>
      </w:r>
      <w:r>
        <w:rPr>
          <w:i/>
          <w:color w:val="FF0000"/>
          <w:sz w:val="22"/>
        </w:rPr>
        <w:t>与“课程达成目标”有重叠</w:t>
      </w:r>
      <w:r>
        <w:rPr>
          <w:rFonts w:hint="eastAsia"/>
          <w:i/>
          <w:color w:val="FF0000"/>
          <w:sz w:val="22"/>
        </w:rPr>
        <w:t>，可略写</w:t>
      </w:r>
      <w:r>
        <w:rPr>
          <w:i/>
          <w:color w:val="FF0000"/>
          <w:sz w:val="22"/>
        </w:rPr>
        <w:t>。</w:t>
      </w:r>
      <w:r>
        <w:rPr>
          <w:rFonts w:hint="eastAsia"/>
          <w:i/>
          <w:color w:val="FF0000"/>
          <w:sz w:val="22"/>
          <w:lang w:val="en-US" w:eastAsia="zh-CN"/>
        </w:rPr>
        <w:t>不低于2</w:t>
      </w:r>
      <w:r>
        <w:rPr>
          <w:rFonts w:hint="eastAsia"/>
          <w:i/>
          <w:color w:val="FF0000"/>
          <w:sz w:val="22"/>
        </w:rPr>
        <w:t>00字。</w:t>
      </w:r>
    </w:p>
    <w:p w14:paraId="7AF6D7A4"/>
    <w:p w14:paraId="52290BF6">
      <w:pPr>
        <w:rPr>
          <w:b/>
        </w:rPr>
      </w:pPr>
    </w:p>
    <w:p w14:paraId="7DF8F011">
      <w:pPr>
        <w:rPr>
          <w:rFonts w:hint="eastAsia"/>
          <w:b/>
        </w:rPr>
      </w:pPr>
    </w:p>
    <w:p w14:paraId="58D8599E">
      <w:pPr>
        <w:rPr>
          <w:color w:val="FF0000"/>
        </w:rPr>
      </w:pPr>
      <w:r>
        <w:rPr>
          <w:b/>
        </w:rPr>
        <w:t>课程设置能力要求</w:t>
      </w:r>
      <w:r>
        <w:t>：</w:t>
      </w:r>
      <w:r>
        <w:rPr>
          <w:color w:val="FF0000"/>
        </w:rPr>
        <w:t xml:space="preserve"> </w:t>
      </w:r>
      <w:r>
        <w:rPr>
          <w:b/>
          <w:color w:val="FF0000"/>
        </w:rPr>
        <w:t>（</w:t>
      </w:r>
      <w:r>
        <w:rPr>
          <w:color w:val="FF0000"/>
        </w:rPr>
        <w:t>信息获取与表达能力、自学能力、实践能力、创新思维能力、系统认知能力、系统开发能力、团队协作能力等。）</w:t>
      </w:r>
    </w:p>
    <w:p w14:paraId="07EAD097">
      <w:pPr>
        <w:rPr>
          <w:i/>
          <w:color w:val="FF0000"/>
          <w:sz w:val="22"/>
        </w:rPr>
      </w:pPr>
      <w:r>
        <w:rPr>
          <w:rFonts w:hint="eastAsia"/>
          <w:b/>
          <w:i/>
          <w:color w:val="FF0000"/>
          <w:sz w:val="22"/>
        </w:rPr>
        <w:t>解读</w:t>
      </w:r>
      <w:r>
        <w:rPr>
          <w:i/>
          <w:color w:val="FF0000"/>
          <w:sz w:val="22"/>
        </w:rPr>
        <w:t>：</w:t>
      </w:r>
      <w:r>
        <w:rPr>
          <w:rFonts w:hint="eastAsia"/>
          <w:i/>
          <w:color w:val="FF0000"/>
          <w:sz w:val="22"/>
        </w:rPr>
        <w:t>课程授课</w:t>
      </w:r>
      <w:r>
        <w:rPr>
          <w:i/>
          <w:color w:val="FF0000"/>
          <w:sz w:val="22"/>
        </w:rPr>
        <w:t>的方式以及具体的教学方法结合，能够使得学生掌握哪些方面的能力，适用于什么范围，</w:t>
      </w:r>
      <w:r>
        <w:rPr>
          <w:rFonts w:hint="eastAsia"/>
          <w:i/>
          <w:color w:val="FF0000"/>
          <w:sz w:val="22"/>
        </w:rPr>
        <w:t>即</w:t>
      </w:r>
      <w:r>
        <w:rPr>
          <w:i/>
          <w:color w:val="FF0000"/>
          <w:sz w:val="22"/>
        </w:rPr>
        <w:t>学完课程后学生能够学习达到的能力体现，请从</w:t>
      </w:r>
      <w:r>
        <w:rPr>
          <w:rFonts w:hint="eastAsia"/>
          <w:i/>
          <w:color w:val="FF0000"/>
          <w:sz w:val="22"/>
        </w:rPr>
        <w:t>每点</w:t>
      </w:r>
      <w:r>
        <w:rPr>
          <w:i/>
          <w:color w:val="FF0000"/>
          <w:sz w:val="22"/>
        </w:rPr>
        <w:t>后面的介绍来拓展。</w:t>
      </w:r>
      <w:r>
        <w:rPr>
          <w:rFonts w:hint="eastAsia"/>
          <w:i/>
          <w:color w:val="FF0000"/>
          <w:sz w:val="22"/>
        </w:rPr>
        <w:t>含原大纲“</w:t>
      </w:r>
      <w:r>
        <w:rPr>
          <w:rFonts w:hint="eastAsia"/>
          <w:b/>
          <w:i/>
          <w:color w:val="FF0000"/>
          <w:sz w:val="22"/>
        </w:rPr>
        <w:t>课前预习</w:t>
      </w:r>
      <w:r>
        <w:rPr>
          <w:rFonts w:hint="eastAsia"/>
          <w:i/>
          <w:color w:val="FF0000"/>
          <w:sz w:val="22"/>
        </w:rPr>
        <w:t>”，</w:t>
      </w:r>
      <w:r>
        <w:rPr>
          <w:rFonts w:hint="eastAsia"/>
          <w:i/>
          <w:color w:val="FF0000"/>
          <w:sz w:val="22"/>
          <w:lang w:val="en-US" w:eastAsia="zh-CN"/>
        </w:rPr>
        <w:t>不低于2</w:t>
      </w:r>
      <w:r>
        <w:rPr>
          <w:rFonts w:hint="eastAsia"/>
          <w:i/>
          <w:color w:val="FF0000"/>
          <w:sz w:val="22"/>
        </w:rPr>
        <w:t>00字。</w:t>
      </w:r>
    </w:p>
    <w:p w14:paraId="30882D93">
      <w:pPr>
        <w:tabs>
          <w:tab w:val="left" w:pos="3610"/>
        </w:tabs>
        <w:rPr>
          <w:rFonts w:hint="eastAsia"/>
          <w:b/>
        </w:rPr>
      </w:pPr>
    </w:p>
    <w:p w14:paraId="24C29448">
      <w:pPr>
        <w:tabs>
          <w:tab w:val="left" w:pos="3610"/>
        </w:tabs>
      </w:pPr>
    </w:p>
    <w:p w14:paraId="01AEA01E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XXXX课程教学要点</w:t>
      </w:r>
    </w:p>
    <w:p w14:paraId="6C3807C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 w14:paraId="6EF75107">
      <w:pPr>
        <w:tabs>
          <w:tab w:val="left" w:pos="3610"/>
        </w:tabs>
        <w:rPr>
          <w:i/>
          <w:color w:val="FF0000"/>
        </w:rPr>
      </w:pPr>
      <w:r>
        <w:rPr>
          <w:rFonts w:hint="eastAsia"/>
          <w:i/>
          <w:color w:val="FF0000"/>
        </w:rPr>
        <w:t>注：在章节内容安排中，可以单列思政案例，也可以介绍教学内容所涵盖的要点和思政育人元素，体现形式不做具体要求，例如通识类课程可以尽可能多地融入思政育人元素，专业课等可以在专题、重要知识点中通过案例或者其他方式展现。</w:t>
      </w:r>
    </w:p>
    <w:p w14:paraId="12B8F4A4"/>
    <w:p w14:paraId="59D0D17F">
      <w:pPr>
        <w:numPr>
          <w:ilvl w:val="0"/>
          <w:numId w:val="1"/>
        </w:numPr>
        <w:jc w:val="center"/>
        <w:rPr>
          <w:b/>
          <w:szCs w:val="21"/>
        </w:rPr>
      </w:pPr>
      <w:r>
        <w:rPr>
          <w:rFonts w:hint="eastAsia"/>
        </w:rPr>
        <w:t>*************</w:t>
      </w:r>
      <w:r>
        <w:rPr>
          <w:rFonts w:hint="eastAsia"/>
          <w:b/>
          <w:szCs w:val="21"/>
        </w:rPr>
        <w:t xml:space="preserve"> </w:t>
      </w:r>
    </w:p>
    <w:p w14:paraId="2DA9F0E5">
      <w:pPr>
        <w:ind w:left="795"/>
        <w:rPr>
          <w:b/>
          <w:szCs w:val="21"/>
        </w:rPr>
      </w:pPr>
    </w:p>
    <w:p w14:paraId="17B6E99C"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>
        <w:rPr>
          <w:rFonts w:hint="eastAsia"/>
        </w:rPr>
        <w:t>*************</w:t>
      </w:r>
    </w:p>
    <w:p w14:paraId="49016BB5">
      <w:pPr>
        <w:pStyle w:val="13"/>
        <w:ind w:left="840" w:firstLine="0" w:firstLineChars="0"/>
        <w:rPr>
          <w:szCs w:val="21"/>
        </w:rPr>
      </w:pPr>
    </w:p>
    <w:p w14:paraId="734E48F4">
      <w:pPr>
        <w:pStyle w:val="14"/>
      </w:pPr>
    </w:p>
    <w:p w14:paraId="184F79BA">
      <w:pPr>
        <w:pStyle w:val="14"/>
        <w:rPr>
          <w:rFonts w:hint="eastAsia"/>
        </w:rPr>
      </w:pPr>
    </w:p>
    <w:p w14:paraId="4225A28B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 xml:space="preserve">1.2 </w:t>
      </w:r>
      <w:r>
        <w:rPr>
          <w:rFonts w:hint="eastAsia"/>
        </w:rPr>
        <w:t>*************</w:t>
      </w:r>
    </w:p>
    <w:p w14:paraId="2C4FB28E">
      <w:pPr>
        <w:pStyle w:val="13"/>
        <w:ind w:left="840" w:firstLine="0" w:firstLineChars="0"/>
        <w:rPr>
          <w:szCs w:val="21"/>
        </w:rPr>
      </w:pPr>
    </w:p>
    <w:p w14:paraId="424C3FF6">
      <w:pPr>
        <w:pStyle w:val="14"/>
      </w:pPr>
    </w:p>
    <w:p w14:paraId="0EA3E80F">
      <w:pPr>
        <w:pStyle w:val="14"/>
        <w:rPr>
          <w:rFonts w:hint="eastAsia"/>
        </w:rPr>
      </w:pPr>
    </w:p>
    <w:p w14:paraId="6FC68A0B">
      <w:pPr>
        <w:jc w:val="center"/>
        <w:rPr>
          <w:szCs w:val="21"/>
        </w:rPr>
      </w:pPr>
    </w:p>
    <w:p w14:paraId="2A5FB191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第二章  </w:t>
      </w:r>
      <w:r>
        <w:rPr>
          <w:rFonts w:hint="eastAsia"/>
        </w:rPr>
        <w:t>*************</w:t>
      </w:r>
    </w:p>
    <w:p w14:paraId="07B01BA1">
      <w:pPr>
        <w:jc w:val="center"/>
        <w:rPr>
          <w:b/>
          <w:szCs w:val="21"/>
        </w:rPr>
      </w:pPr>
    </w:p>
    <w:p w14:paraId="61D3243B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2.1</w:t>
      </w:r>
      <w:r>
        <w:rPr>
          <w:rFonts w:hint="eastAsia"/>
        </w:rPr>
        <w:t>*************</w:t>
      </w:r>
    </w:p>
    <w:p w14:paraId="0D5DAD7B">
      <w:pPr>
        <w:jc w:val="left"/>
        <w:rPr>
          <w:szCs w:val="21"/>
        </w:rPr>
      </w:pPr>
    </w:p>
    <w:p w14:paraId="5B3E8179">
      <w:pPr>
        <w:jc w:val="left"/>
        <w:rPr>
          <w:b/>
          <w:szCs w:val="21"/>
        </w:rPr>
      </w:pPr>
    </w:p>
    <w:p w14:paraId="287A94F5"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2.2</w:t>
      </w:r>
      <w:r>
        <w:rPr>
          <w:rFonts w:hint="eastAsia"/>
        </w:rPr>
        <w:t>*************</w:t>
      </w:r>
    </w:p>
    <w:p w14:paraId="22DFE19C">
      <w:pPr>
        <w:rPr>
          <w:rFonts w:hint="eastAsia"/>
          <w:szCs w:val="21"/>
        </w:rPr>
      </w:pPr>
    </w:p>
    <w:p w14:paraId="21BA5613">
      <w:pPr>
        <w:rPr>
          <w:rFonts w:hint="eastAsia"/>
          <w:szCs w:val="21"/>
        </w:rPr>
      </w:pPr>
    </w:p>
    <w:p w14:paraId="603B8377">
      <w:pPr>
        <w:rPr>
          <w:rFonts w:hint="eastAsia"/>
          <w:szCs w:val="21"/>
        </w:rPr>
      </w:pPr>
    </w:p>
    <w:p w14:paraId="18BE2DEC">
      <w:pPr>
        <w:tabs>
          <w:tab w:val="left" w:pos="3610"/>
        </w:tabs>
        <w:jc w:val="center"/>
        <w:rPr>
          <w:rFonts w:ascii="宋体" w:hAnsi="宋体"/>
          <w:b/>
        </w:rPr>
      </w:pPr>
    </w:p>
    <w:p w14:paraId="7153D4CF">
      <w:pPr>
        <w:rPr>
          <w:rFonts w:hint="eastAsia" w:cs="宋体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F991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3598E2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69BBA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8CA297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810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B552C"/>
    <w:multiLevelType w:val="multilevel"/>
    <w:tmpl w:val="69DB552C"/>
    <w:lvl w:ilvl="0" w:tentative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WVlMDE4ZWY3MTg1MWEwNmYyZGIyOWExYTVmMTAifQ=="/>
  </w:docVars>
  <w:rsids>
    <w:rsidRoot w:val="00F17369"/>
    <w:rsid w:val="00016460"/>
    <w:rsid w:val="00022F10"/>
    <w:rsid w:val="00026AC9"/>
    <w:rsid w:val="000438E5"/>
    <w:rsid w:val="00046974"/>
    <w:rsid w:val="00075EC9"/>
    <w:rsid w:val="000B35FD"/>
    <w:rsid w:val="000B5B9E"/>
    <w:rsid w:val="000C14B9"/>
    <w:rsid w:val="000F49EA"/>
    <w:rsid w:val="00110B77"/>
    <w:rsid w:val="00111146"/>
    <w:rsid w:val="00167245"/>
    <w:rsid w:val="00167691"/>
    <w:rsid w:val="00172598"/>
    <w:rsid w:val="00195B3C"/>
    <w:rsid w:val="001C6D17"/>
    <w:rsid w:val="001E0B60"/>
    <w:rsid w:val="002046D2"/>
    <w:rsid w:val="00205575"/>
    <w:rsid w:val="0025061F"/>
    <w:rsid w:val="00250659"/>
    <w:rsid w:val="0026328D"/>
    <w:rsid w:val="002B0379"/>
    <w:rsid w:val="002E105A"/>
    <w:rsid w:val="002E5AF4"/>
    <w:rsid w:val="00301C5C"/>
    <w:rsid w:val="00336526"/>
    <w:rsid w:val="00392DC8"/>
    <w:rsid w:val="003A54E4"/>
    <w:rsid w:val="00407663"/>
    <w:rsid w:val="00425701"/>
    <w:rsid w:val="0044659B"/>
    <w:rsid w:val="00486481"/>
    <w:rsid w:val="004A5BFB"/>
    <w:rsid w:val="00506BAE"/>
    <w:rsid w:val="00527E5B"/>
    <w:rsid w:val="00552095"/>
    <w:rsid w:val="0058527E"/>
    <w:rsid w:val="00592F50"/>
    <w:rsid w:val="005B544C"/>
    <w:rsid w:val="005C4985"/>
    <w:rsid w:val="005D1D5E"/>
    <w:rsid w:val="00605687"/>
    <w:rsid w:val="00607EEF"/>
    <w:rsid w:val="00681AFB"/>
    <w:rsid w:val="00683623"/>
    <w:rsid w:val="006A732F"/>
    <w:rsid w:val="006E7B44"/>
    <w:rsid w:val="00715C48"/>
    <w:rsid w:val="007249F5"/>
    <w:rsid w:val="00771A85"/>
    <w:rsid w:val="0078599C"/>
    <w:rsid w:val="00894CF7"/>
    <w:rsid w:val="009378A1"/>
    <w:rsid w:val="00973C22"/>
    <w:rsid w:val="009B33D2"/>
    <w:rsid w:val="009B6332"/>
    <w:rsid w:val="009C3A1C"/>
    <w:rsid w:val="009D0783"/>
    <w:rsid w:val="009D458D"/>
    <w:rsid w:val="009F75AE"/>
    <w:rsid w:val="00A11A3C"/>
    <w:rsid w:val="00A56CB4"/>
    <w:rsid w:val="00A80727"/>
    <w:rsid w:val="00A95257"/>
    <w:rsid w:val="00AD38EF"/>
    <w:rsid w:val="00AD652C"/>
    <w:rsid w:val="00B37BD4"/>
    <w:rsid w:val="00B62D0D"/>
    <w:rsid w:val="00B65DFC"/>
    <w:rsid w:val="00B71872"/>
    <w:rsid w:val="00BB02E1"/>
    <w:rsid w:val="00BB374A"/>
    <w:rsid w:val="00C04E4E"/>
    <w:rsid w:val="00C27F2A"/>
    <w:rsid w:val="00C56CB5"/>
    <w:rsid w:val="00C93CB2"/>
    <w:rsid w:val="00CD7E1D"/>
    <w:rsid w:val="00D128C4"/>
    <w:rsid w:val="00D779C7"/>
    <w:rsid w:val="00D834D1"/>
    <w:rsid w:val="00D87EF6"/>
    <w:rsid w:val="00DA5C18"/>
    <w:rsid w:val="00E10941"/>
    <w:rsid w:val="00E15A05"/>
    <w:rsid w:val="00E7478C"/>
    <w:rsid w:val="00E802B9"/>
    <w:rsid w:val="00E92F03"/>
    <w:rsid w:val="00E97F91"/>
    <w:rsid w:val="00EF4AD9"/>
    <w:rsid w:val="00F17369"/>
    <w:rsid w:val="00F20015"/>
    <w:rsid w:val="00F25D92"/>
    <w:rsid w:val="00FC054B"/>
    <w:rsid w:val="0A0655BF"/>
    <w:rsid w:val="0CAE284D"/>
    <w:rsid w:val="14902DA1"/>
    <w:rsid w:val="16467BB8"/>
    <w:rsid w:val="1DF24184"/>
    <w:rsid w:val="1DF63C75"/>
    <w:rsid w:val="23B87C1E"/>
    <w:rsid w:val="2BCC2378"/>
    <w:rsid w:val="309B0DCA"/>
    <w:rsid w:val="345D45F6"/>
    <w:rsid w:val="42577BE4"/>
    <w:rsid w:val="449776B0"/>
    <w:rsid w:val="46A74018"/>
    <w:rsid w:val="4AD856DA"/>
    <w:rsid w:val="4D371A30"/>
    <w:rsid w:val="4F0E056F"/>
    <w:rsid w:val="4F70528E"/>
    <w:rsid w:val="566D0271"/>
    <w:rsid w:val="5D2626E7"/>
    <w:rsid w:val="640D6BEF"/>
    <w:rsid w:val="660D1128"/>
    <w:rsid w:val="6DE172A6"/>
    <w:rsid w:val="701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_Style 24"/>
    <w:basedOn w:val="1"/>
    <w:next w:val="1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859</Words>
  <Characters>1019</Characters>
  <Lines>5</Lines>
  <Paragraphs>1</Paragraphs>
  <TotalTime>6</TotalTime>
  <ScaleCrop>false</ScaleCrop>
  <LinksUpToDate>false</LinksUpToDate>
  <CharactersWithSpaces>1135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2015-12-09T07:37:00Z</dcterms:created>
  <dc:creator>匿名用户</dc:creator>
  <cp:lastModifiedBy>王琰</cp:lastModifiedBy>
  <cp:lastPrinted>2015-05-14T00:27:00Z</cp:lastPrinted>
  <dcterms:modified xsi:type="dcterms:W3CDTF">2025-09-24T06:05:36Z</dcterms:modified>
  <dc:title>新增课程信息申请表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EA76672B986A4406AEE1AB828A3667EF_13</vt:lpwstr>
  </property>
  <property fmtid="{D5CDD505-2E9C-101B-9397-08002B2CF9AE}" pid="4" name="KSOTemplateDocerSaveRecord">
    <vt:lpwstr>eyJoZGlkIjoiYzA2NjNmMDE4YWEwNzA0ZjE4MGY1NjBjYzE1MDgyNTMiLCJ1c2VySWQiOiIxNjAwNjUwMzAzIn0=</vt:lpwstr>
  </property>
</Properties>
</file>